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4C8E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Հավելված N 5 </w:t>
      </w:r>
    </w:p>
    <w:p w14:paraId="2CE6BF73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ՀՀ ֆինանսների նախարարի 2017 թվականի </w:t>
      </w:r>
    </w:p>
    <w:p w14:paraId="2B4B6CC7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մայիսի 30-ի N 265-Ա  հրամանի      </w:t>
      </w:r>
    </w:p>
    <w:p w14:paraId="0798EB82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108F8C35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6E0286A6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0"/>
          <w:szCs w:val="20"/>
          <w:u w:val="single"/>
        </w:rPr>
      </w:pPr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Օրինակելի ձև</w:t>
      </w:r>
    </w:p>
    <w:p w14:paraId="71F46D63" w14:textId="77777777" w:rsidR="00E8079B" w:rsidRDefault="00E8079B">
      <w:pPr>
        <w:ind w:left="0" w:hanging="2"/>
        <w:jc w:val="center"/>
        <w:rPr>
          <w:rFonts w:ascii="GHEA Grapalat" w:eastAsia="GHEA Grapalat" w:hAnsi="GHEA Grapalat" w:cs="GHEA Grapalat"/>
        </w:rPr>
      </w:pPr>
    </w:p>
    <w:p w14:paraId="49155C23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537C7737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պայմանագիր կնքելու որոշման մասին</w:t>
      </w:r>
    </w:p>
    <w:p w14:paraId="68F66447" w14:textId="77777777" w:rsidR="00E8079B" w:rsidRDefault="00E8079B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0"/>
          <w:szCs w:val="20"/>
        </w:rPr>
      </w:pPr>
    </w:p>
    <w:p w14:paraId="4F71D5D4" w14:textId="2E9AB99C" w:rsidR="00E8079B" w:rsidRPr="003A115A" w:rsidRDefault="00FC4C2E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</w:pPr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Ընթացակարգի ծածկագիրը </w:t>
      </w:r>
      <w:r>
        <w:rPr>
          <w:rFonts w:ascii="GHEA Grapalat" w:eastAsia="GHEA Grapalat" w:hAnsi="GHEA Grapalat" w:cs="GHEA Grapalat"/>
          <w:b w:val="0"/>
          <w:sz w:val="22"/>
          <w:szCs w:val="22"/>
        </w:rPr>
        <w:t>TRF-ՄԱԾՁԲ-24/</w:t>
      </w:r>
      <w:r w:rsidR="003A115A"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  <w:t>3</w:t>
      </w:r>
    </w:p>
    <w:p w14:paraId="51184878" w14:textId="77777777" w:rsidR="002C2B15" w:rsidRPr="002C2B15" w:rsidRDefault="002C2B15" w:rsidP="002C2B15">
      <w:pPr>
        <w:ind w:left="0" w:hanging="2"/>
        <w:rPr>
          <w:rFonts w:asciiTheme="minorHAnsi" w:hAnsiTheme="minorHAnsi"/>
          <w:lang w:val="hy-AM"/>
        </w:rPr>
      </w:pPr>
    </w:p>
    <w:p w14:paraId="5D24FE48" w14:textId="5973F8F3" w:rsidR="00E8079B" w:rsidRPr="002C2B15" w:rsidRDefault="00FC4C2E" w:rsidP="002C2B15">
      <w:pPr>
        <w:spacing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«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ԳՐԻԻՆ ՌՈՔ ՄԵՆԵՋՄԵՆԹ ԳՐՈՒՊ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»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ՍՊԸ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-ն ստորև ներկայացնում է իր կարիքների համար </w:t>
      </w:r>
      <w:r w:rsidR="003A115A" w:rsidRPr="003A115A">
        <w:rPr>
          <w:rFonts w:ascii="GHEA Grapalat" w:eastAsia="GHEA Grapalat" w:hAnsi="GHEA Grapalat" w:cs="GHEA Grapalat"/>
          <w:sz w:val="20"/>
          <w:u w:val="single"/>
          <w:lang w:val="hy-AM"/>
        </w:rPr>
        <w:t>Անհրաժեշտ գույքի և տեխնիկայի</w:t>
      </w:r>
      <w:r w:rsidR="003A115A">
        <w:rPr>
          <w:rFonts w:ascii="GHEA Grapalat" w:eastAsia="GHEA Grapalat" w:hAnsi="GHEA Grapalat" w:cs="GHEA Grapalat"/>
          <w:sz w:val="20"/>
          <w:u w:val="single"/>
          <w:lang w:val="hy-AM"/>
        </w:rPr>
        <w:t xml:space="preserve"> </w:t>
      </w:r>
      <w:r w:rsidR="003A115A" w:rsidRPr="003A115A">
        <w:rPr>
          <w:rFonts w:ascii="GHEA Grapalat" w:eastAsia="GHEA Grapalat" w:hAnsi="GHEA Grapalat" w:cs="GHEA Grapalat"/>
          <w:sz w:val="20"/>
          <w:u w:val="single"/>
          <w:lang w:val="hy-AM"/>
        </w:rPr>
        <w:t>վարձակալությ</w:t>
      </w:r>
      <w:r w:rsidR="003A115A">
        <w:rPr>
          <w:rFonts w:ascii="GHEA Grapalat" w:eastAsia="GHEA Grapalat" w:hAnsi="GHEA Grapalat" w:cs="GHEA Grapalat"/>
          <w:sz w:val="20"/>
          <w:u w:val="single"/>
          <w:lang w:val="hy-AM"/>
        </w:rPr>
        <w:t>ա</w:t>
      </w:r>
      <w:r w:rsidR="003A115A" w:rsidRPr="003A115A">
        <w:rPr>
          <w:rFonts w:ascii="GHEA Grapalat" w:eastAsia="GHEA Grapalat" w:hAnsi="GHEA Grapalat" w:cs="GHEA Grapalat"/>
          <w:sz w:val="20"/>
          <w:u w:val="single"/>
          <w:lang w:val="hy-AM"/>
        </w:rPr>
        <w:t>ն</w:t>
      </w:r>
      <w:r w:rsidR="003A115A" w:rsidRPr="00A967E5">
        <w:rPr>
          <w:rFonts w:ascii="GHEA Grapalat" w:eastAsia="GHEA Grapalat" w:hAnsi="GHEA Grapalat" w:cs="GHEA Grapalat"/>
          <w:sz w:val="20"/>
          <w:u w:val="single"/>
          <w:lang w:val="hy-AM"/>
        </w:rPr>
        <w:t xml:space="preserve"> </w:t>
      </w:r>
      <w:r w:rsidR="00A967E5" w:rsidRPr="00A967E5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ծառայությունների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ձեռքբերման նպատակով կազմակերպված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TRF-ՄԱԾՁԲ-24/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3 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14:paraId="6F3BE8F2" w14:textId="3BA3773C" w:rsidR="00E8079B" w:rsidRPr="00A967E5" w:rsidRDefault="00FC4C2E" w:rsidP="002C2B15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Գնահատող հանձնաժողովի 2024 թվականի </w:t>
      </w:r>
      <w:r w:rsidR="002C2B15">
        <w:rPr>
          <w:rFonts w:ascii="GHEA Grapalat" w:eastAsia="GHEA Grapalat" w:hAnsi="GHEA Grapalat" w:cs="GHEA Grapalat"/>
          <w:sz w:val="20"/>
          <w:szCs w:val="20"/>
          <w:lang w:val="hy-AM"/>
        </w:rPr>
        <w:t>հոկտեմբերի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3A115A">
        <w:rPr>
          <w:rFonts w:ascii="GHEA Grapalat" w:eastAsia="GHEA Grapalat" w:hAnsi="GHEA Grapalat" w:cs="GHEA Grapalat"/>
          <w:sz w:val="20"/>
          <w:szCs w:val="20"/>
          <w:lang w:val="hy-AM"/>
        </w:rPr>
        <w:t>25</w:t>
      </w:r>
      <w:r w:rsidR="002C2B15"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-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ի թիվ 1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68646F1E" w14:textId="77777777" w:rsidR="00E8079B" w:rsidRPr="00A967E5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 xml:space="preserve">Չափաբաժին 1։ </w:t>
      </w:r>
    </w:p>
    <w:p w14:paraId="7007BE9E" w14:textId="77EC2DDB" w:rsidR="00E8079B" w:rsidRPr="003A115A" w:rsidRDefault="00FC4C2E" w:rsidP="003A115A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u w:val="single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Գնման առարկա է հանդիսանում` </w:t>
      </w:r>
      <w:r w:rsidR="003A115A" w:rsidRPr="003A115A">
        <w:rPr>
          <w:rFonts w:ascii="GHEA Grapalat" w:eastAsia="GHEA Grapalat" w:hAnsi="GHEA Grapalat" w:cs="GHEA Grapalat"/>
          <w:sz w:val="20"/>
          <w:u w:val="single"/>
          <w:lang w:val="hy-AM"/>
        </w:rPr>
        <w:t>Անհրաժեշտ գույքի և տեխնիկայի</w:t>
      </w:r>
      <w:r w:rsidR="003A115A">
        <w:rPr>
          <w:rFonts w:ascii="GHEA Grapalat" w:eastAsia="GHEA Grapalat" w:hAnsi="GHEA Grapalat" w:cs="GHEA Grapalat"/>
          <w:sz w:val="20"/>
          <w:u w:val="single"/>
          <w:lang w:val="hy-AM"/>
        </w:rPr>
        <w:t xml:space="preserve"> </w:t>
      </w:r>
      <w:r w:rsidR="003A115A" w:rsidRPr="003A115A">
        <w:rPr>
          <w:rFonts w:ascii="GHEA Grapalat" w:eastAsia="GHEA Grapalat" w:hAnsi="GHEA Grapalat" w:cs="GHEA Grapalat"/>
          <w:sz w:val="20"/>
          <w:u w:val="single"/>
          <w:lang w:val="hy-AM"/>
        </w:rPr>
        <w:t>վարձակալություն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։</w:t>
      </w:r>
    </w:p>
    <w:tbl>
      <w:tblPr>
        <w:tblStyle w:val="a"/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1975"/>
        <w:gridCol w:w="2370"/>
        <w:gridCol w:w="2439"/>
        <w:gridCol w:w="2990"/>
      </w:tblGrid>
      <w:tr w:rsidR="00E8079B" w14:paraId="1145C9C5" w14:textId="77777777">
        <w:trPr>
          <w:trHeight w:val="626"/>
          <w:jc w:val="center"/>
        </w:trPr>
        <w:tc>
          <w:tcPr>
            <w:tcW w:w="598" w:type="dxa"/>
            <w:vAlign w:val="center"/>
          </w:tcPr>
          <w:p w14:paraId="7428A2B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Հ/Հ</w:t>
            </w:r>
          </w:p>
        </w:tc>
        <w:tc>
          <w:tcPr>
            <w:tcW w:w="1975" w:type="dxa"/>
            <w:vAlign w:val="center"/>
          </w:tcPr>
          <w:p w14:paraId="55F829D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  <w:p w14:paraId="2C6AF135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14:paraId="1DB443A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Հրավերի պահանջներին համապատասխանող հայտեր </w:t>
            </w:r>
          </w:p>
          <w:p w14:paraId="2793A5B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14:paraId="66488391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 պահանջներին չհամապատասխանող հայտեր</w:t>
            </w:r>
          </w:p>
          <w:p w14:paraId="06EC2CB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14:paraId="2D7C368F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Անհամապատասխանության համառոտ նկարագրույթուն</w:t>
            </w:r>
          </w:p>
        </w:tc>
      </w:tr>
      <w:tr w:rsidR="00E8079B" w14:paraId="2FFBDF35" w14:textId="77777777">
        <w:trPr>
          <w:trHeight w:val="654"/>
          <w:jc w:val="center"/>
        </w:trPr>
        <w:tc>
          <w:tcPr>
            <w:tcW w:w="598" w:type="dxa"/>
            <w:vAlign w:val="center"/>
          </w:tcPr>
          <w:p w14:paraId="3D5A386C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1975" w:type="dxa"/>
            <w:vAlign w:val="center"/>
          </w:tcPr>
          <w:sdt>
            <w:sdtPr>
              <w:tag w:val="goog_rdk_0"/>
              <w:id w:val="-1211799373"/>
            </w:sdtPr>
            <w:sdtEndPr/>
            <w:sdtContent>
              <w:sdt>
                <w:sdtPr>
                  <w:tag w:val="goog_rdk_1"/>
                  <w:id w:val="1701357891"/>
                </w:sdtPr>
                <w:sdtContent>
                  <w:p w14:paraId="4933675E" w14:textId="2ADD215F" w:rsidR="00E8079B" w:rsidRPr="003A115A" w:rsidRDefault="003A115A" w:rsidP="003A115A">
                    <w:pPr>
                      <w:ind w:left="0" w:hanging="2"/>
                      <w:jc w:val="center"/>
                    </w:pPr>
                    <w:r w:rsidRPr="00D872F5">
                      <w:rPr>
                        <w:rFonts w:ascii="GHEA Grapalat" w:eastAsia="Tahoma" w:hAnsi="GHEA Grapalat" w:cs="Tahoma"/>
                        <w:sz w:val="20"/>
                      </w:rPr>
                      <w:t>«</w:t>
                    </w:r>
                    <w:r w:rsidRPr="003A115A">
                      <w:rPr>
                        <w:rFonts w:ascii="GHEA Grapalat" w:eastAsia="Tahoma" w:hAnsi="GHEA Grapalat" w:cs="Tahoma"/>
                        <w:sz w:val="20"/>
                      </w:rPr>
                      <w:t>ԱՐՏՊԼՅՈՒՍ» ՍՊԸ</w:t>
                    </w:r>
                  </w:p>
                </w:sdtContent>
              </w:sdt>
            </w:sdtContent>
          </w:sdt>
        </w:tc>
        <w:tc>
          <w:tcPr>
            <w:tcW w:w="2370" w:type="dxa"/>
            <w:vAlign w:val="center"/>
          </w:tcPr>
          <w:p w14:paraId="54115CB6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439" w:type="dxa"/>
            <w:vAlign w:val="center"/>
          </w:tcPr>
          <w:p w14:paraId="391E8A9C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63B84A00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CAEBBBC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0"/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16"/>
      </w:tblGrid>
      <w:tr w:rsidR="00E8079B" w14:paraId="3E959A1E" w14:textId="77777777">
        <w:trPr>
          <w:trHeight w:val="626"/>
          <w:jc w:val="center"/>
        </w:trPr>
        <w:tc>
          <w:tcPr>
            <w:tcW w:w="1777" w:type="dxa"/>
            <w:vAlign w:val="center"/>
          </w:tcPr>
          <w:p w14:paraId="0665001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14:paraId="6BC0BE9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14:paraId="5C5C204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14:paraId="554E84C7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 առաջարկած գին</w:t>
            </w:r>
          </w:p>
          <w:p w14:paraId="4048A959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/առանց ԱՀՀ, հազ. դրամ/</w:t>
            </w:r>
          </w:p>
        </w:tc>
      </w:tr>
      <w:tr w:rsidR="00E8079B" w14:paraId="61AE5E4E" w14:textId="77777777">
        <w:trPr>
          <w:trHeight w:val="654"/>
          <w:jc w:val="center"/>
        </w:trPr>
        <w:tc>
          <w:tcPr>
            <w:tcW w:w="1777" w:type="dxa"/>
            <w:vAlign w:val="center"/>
          </w:tcPr>
          <w:p w14:paraId="0C464220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sdt>
            <w:sdtPr>
              <w:tag w:val="goog_rdk_1"/>
              <w:id w:val="-90932377"/>
            </w:sdtPr>
            <w:sdtEndPr/>
            <w:sdtContent>
              <w:p w14:paraId="7E637533" w14:textId="1030C5EB" w:rsidR="00E8079B" w:rsidRPr="003A115A" w:rsidRDefault="00A967E5" w:rsidP="003A115A">
                <w:pPr>
                  <w:ind w:left="0" w:hanging="2"/>
                  <w:jc w:val="center"/>
                  <w:rPr>
                    <w:rFonts w:ascii="GHEA Grapalat" w:eastAsia="Tahoma" w:hAnsi="GHEA Grapalat" w:cs="Tahoma"/>
                    <w:sz w:val="20"/>
                  </w:rPr>
                </w:pPr>
                <w:r w:rsidRPr="00D872F5">
                  <w:rPr>
                    <w:rFonts w:ascii="GHEA Grapalat" w:eastAsia="Tahoma" w:hAnsi="GHEA Grapalat" w:cs="Tahoma"/>
                    <w:sz w:val="20"/>
                  </w:rPr>
                  <w:t>«</w:t>
                </w:r>
                <w:r w:rsidR="003A115A" w:rsidRPr="003A115A">
                  <w:rPr>
                    <w:rFonts w:ascii="GHEA Grapalat" w:eastAsia="Tahoma" w:hAnsi="GHEA Grapalat" w:cs="Tahoma"/>
                    <w:sz w:val="20"/>
                  </w:rPr>
                  <w:t>ԱՐՏՊԼՅՈՒՍ» ՍՊԸ</w:t>
                </w:r>
              </w:p>
            </w:sdtContent>
          </w:sdt>
        </w:tc>
        <w:tc>
          <w:tcPr>
            <w:tcW w:w="1435" w:type="dxa"/>
            <w:vAlign w:val="center"/>
          </w:tcPr>
          <w:p w14:paraId="489432D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816" w:type="dxa"/>
            <w:vAlign w:val="center"/>
          </w:tcPr>
          <w:p w14:paraId="786F521F" w14:textId="01BFEC17" w:rsidR="00E8079B" w:rsidRPr="00A967E5" w:rsidRDefault="003A115A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7000</w:t>
            </w:r>
            <w:r w:rsidR="00A967E5">
              <w:rPr>
                <w:rFonts w:ascii="GHEA Grapalat" w:eastAsia="GHEA Grapalat" w:hAnsi="GHEA Grapalat" w:cs="GHEA Grapalat"/>
                <w:sz w:val="20"/>
                <w:szCs w:val="20"/>
              </w:rPr>
              <w:t>.0</w:t>
            </w:r>
          </w:p>
        </w:tc>
      </w:tr>
    </w:tbl>
    <w:p w14:paraId="7964B7AA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7E6F317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lastRenderedPageBreak/>
        <w:t>Ընտրված մասնակցին որոշելու համար կիրառված չափանիշ՝ նվազագույն գնային առաջարկ ներկայացրած մասնակից։</w:t>
      </w:r>
    </w:p>
    <w:p w14:paraId="6208766C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Սույն հայտարարության հետ կապված լրացուցիչ տեղեկություններ ստանալու համար կարող եք դիմել </w:t>
      </w:r>
    </w:p>
    <w:p w14:paraId="79B3E87E" w14:textId="7A7D19A9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2"/>
          <w:szCs w:val="22"/>
        </w:rPr>
        <w:t>TRF-ՄԱԾՁԲ-24/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>3</w:t>
      </w:r>
      <w:r w:rsidR="002C2B1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գնահատող հանձնաժողովի քարտուղար</w:t>
      </w:r>
      <w:r>
        <w:rPr>
          <w:rFonts w:ascii="GHEA Grapalat" w:eastAsia="GHEA Grapalat" w:hAnsi="GHEA Grapalat" w:cs="GHEA Grapalat"/>
          <w:sz w:val="20"/>
          <w:szCs w:val="20"/>
          <w:u w:val="single"/>
        </w:rPr>
        <w:t xml:space="preserve"> Լ․Փանոյանին</w:t>
      </w:r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5EB331F" w14:textId="77777777" w:rsidR="00E8079B" w:rsidRDefault="00E8079B">
      <w:pPr>
        <w:jc w:val="both"/>
        <w:rPr>
          <w:rFonts w:ascii="GHEA Grapalat" w:eastAsia="GHEA Grapalat" w:hAnsi="GHEA Grapalat" w:cs="GHEA Grapalat"/>
          <w:sz w:val="12"/>
          <w:szCs w:val="12"/>
        </w:rPr>
      </w:pPr>
    </w:p>
    <w:p w14:paraId="2B14DDCA" w14:textId="77777777" w:rsidR="00E8079B" w:rsidRDefault="00FC4C2E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</w:p>
    <w:p w14:paraId="5A8D6AB1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Հեռախոս՝ +37477622116</w:t>
      </w:r>
    </w:p>
    <w:p w14:paraId="7E43001C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Էլեկտրոնային փոստ՝ </w:t>
      </w:r>
      <w:hyperlink r:id="rId7">
        <w:r w:rsidRPr="002C2B15">
          <w:rPr>
            <w:rFonts w:ascii="GHEA Grapalat" w:eastAsia="GHEA Grapalat" w:hAnsi="GHEA Grapalat" w:cs="GHEA Grapalat"/>
            <w:color w:val="1155CC"/>
            <w:sz w:val="22"/>
            <w:szCs w:val="22"/>
            <w:u w:val="single"/>
          </w:rPr>
          <w:t>info@trf.am</w:t>
        </w:r>
      </w:hyperlink>
      <w:r>
        <w:rPr>
          <w:rFonts w:ascii="GHEA Grapalat" w:eastAsia="GHEA Grapalat" w:hAnsi="GHEA Grapalat" w:cs="GHEA Grapalat"/>
          <w:sz w:val="22"/>
          <w:szCs w:val="22"/>
        </w:rPr>
        <w:t xml:space="preserve"> </w:t>
      </w:r>
    </w:p>
    <w:p w14:paraId="6B681D04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Պատվիրատու`</w:t>
      </w:r>
      <w:r>
        <w:rPr>
          <w:rFonts w:ascii="GHEA Grapalat" w:eastAsia="GHEA Grapalat" w:hAnsi="GHEA Grapalat" w:cs="GHEA Grapalat"/>
          <w:sz w:val="20"/>
          <w:szCs w:val="20"/>
        </w:rPr>
        <w:t>«</w:t>
      </w:r>
      <w:r>
        <w:rPr>
          <w:rFonts w:ascii="GHEA Grapalat" w:eastAsia="GHEA Grapalat" w:hAnsi="GHEA Grapalat" w:cs="GHEA Grapalat"/>
          <w:sz w:val="22"/>
          <w:szCs w:val="22"/>
        </w:rPr>
        <w:t>ԳՐԻԻՆ ՌՈՔ ՄԵՆԵՋՄԵՆԹ ԳՐՈՒՊ</w:t>
      </w:r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2"/>
          <w:szCs w:val="22"/>
        </w:rPr>
        <w:t>ՍՊԸ</w:t>
      </w:r>
    </w:p>
    <w:sectPr w:rsidR="00E80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81E6" w14:textId="77777777" w:rsidR="00CB64B4" w:rsidRDefault="00CB64B4">
      <w:pPr>
        <w:spacing w:line="240" w:lineRule="auto"/>
        <w:ind w:left="0" w:hanging="2"/>
      </w:pPr>
      <w:r>
        <w:separator/>
      </w:r>
    </w:p>
  </w:endnote>
  <w:endnote w:type="continuationSeparator" w:id="0">
    <w:p w14:paraId="5F72BD19" w14:textId="77777777" w:rsidR="00CB64B4" w:rsidRDefault="00CB64B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4D07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CB64B4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A91E8AC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7523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2B1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2E8E6B8D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3D80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E71A" w14:textId="77777777" w:rsidR="00CB64B4" w:rsidRDefault="00CB64B4">
      <w:pPr>
        <w:spacing w:line="240" w:lineRule="auto"/>
        <w:ind w:left="0" w:hanging="2"/>
      </w:pPr>
      <w:r>
        <w:separator/>
      </w:r>
    </w:p>
  </w:footnote>
  <w:footnote w:type="continuationSeparator" w:id="0">
    <w:p w14:paraId="14366614" w14:textId="77777777" w:rsidR="00CB64B4" w:rsidRDefault="00CB64B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293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F24B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181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9B"/>
    <w:rsid w:val="002C2B15"/>
    <w:rsid w:val="003A115A"/>
    <w:rsid w:val="00A967E5"/>
    <w:rsid w:val="00CB64B4"/>
    <w:rsid w:val="00D40B07"/>
    <w:rsid w:val="00E8079B"/>
    <w:rsid w:val="00F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2E06"/>
  <w15:docId w15:val="{C1C81B7D-E128-4788-A3F1-2BF15AF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Arial Armenian" w:hAnsi="Arial Armenian"/>
      <w:lang w:eastAsia="en-US"/>
    </w:rPr>
  </w:style>
  <w:style w:type="paragraph" w:styleId="BodyText">
    <w:name w:val="Body Text"/>
    <w:basedOn w:val="Normal"/>
    <w:rPr>
      <w:rFonts w:ascii="Arial Armenian" w:hAnsi="Arial Armenian"/>
      <w:sz w:val="20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customStyle="1" w:styleId="BodyTextIndent1">
    <w:name w:val="Body Text Indent1"/>
    <w:aliases w:val="Char Char Char,Char Char Char Char,Char"/>
    <w:basedOn w:val="Normal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1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styleId="BodyText3">
    <w:name w:val="Body Text 3"/>
    <w:basedOn w:val="Normal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atLeas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atLeast"/>
      <w:ind w:left="0"/>
      <w:jc w:val="righ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trf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1dk4ETkMXgn+Jq88YvYoKja4Q==">CgMxLjAaGgoBMBIVChMIB0IPCgVBcmlhbBIGVGFob21hGhoKATESFQoTCAdCDwoFQXJpYWwSBlRhaG9tYTgAciExUmxDeF95czVzVnFtY0ktbnVnalBkMy0tR3JraUxpWTM=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Lusine Panoyan</cp:lastModifiedBy>
  <cp:revision>5</cp:revision>
  <dcterms:created xsi:type="dcterms:W3CDTF">2017-09-25T10:14:00Z</dcterms:created>
  <dcterms:modified xsi:type="dcterms:W3CDTF">2024-10-26T12:00:00Z</dcterms:modified>
</cp:coreProperties>
</file>